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90" w:rsidRPr="004927E4" w:rsidRDefault="00924390" w:rsidP="00924390">
      <w:pPr>
        <w:pStyle w:val="5"/>
        <w:rPr>
          <w:b w:val="0"/>
          <w:szCs w:val="24"/>
        </w:rPr>
      </w:pPr>
    </w:p>
    <w:p w:rsidR="00D24F9B" w:rsidRDefault="00FE37C9" w:rsidP="00D24F9B">
      <w:pPr>
        <w:pStyle w:val="5"/>
        <w:ind w:left="-284" w:right="-285"/>
        <w:rPr>
          <w:sz w:val="28"/>
          <w:szCs w:val="28"/>
        </w:rPr>
      </w:pPr>
      <w:r>
        <w:rPr>
          <w:sz w:val="28"/>
          <w:szCs w:val="28"/>
        </w:rPr>
        <w:t>Примерные в</w:t>
      </w:r>
      <w:bookmarkStart w:id="0" w:name="_GoBack"/>
      <w:bookmarkEnd w:id="0"/>
      <w:r w:rsidR="00DF1911" w:rsidRPr="00DF1911">
        <w:rPr>
          <w:sz w:val="28"/>
          <w:szCs w:val="28"/>
        </w:rPr>
        <w:t>опросы для подготовки к зачету</w:t>
      </w:r>
      <w:r w:rsidR="00FA1B6B" w:rsidRPr="00DF1911">
        <w:rPr>
          <w:sz w:val="28"/>
          <w:szCs w:val="28"/>
        </w:rPr>
        <w:t xml:space="preserve"> по дисциплине «История государства и права зарубежных стран» направления подготовки 030900.62 Юриспруденция</w:t>
      </w:r>
      <w:r w:rsidR="00D24F9B">
        <w:rPr>
          <w:sz w:val="28"/>
          <w:szCs w:val="28"/>
        </w:rPr>
        <w:t xml:space="preserve"> </w:t>
      </w:r>
    </w:p>
    <w:p w:rsidR="00DF1911" w:rsidRDefault="00D24F9B" w:rsidP="00D24F9B">
      <w:pPr>
        <w:pStyle w:val="5"/>
        <w:ind w:left="-284" w:right="-285"/>
        <w:rPr>
          <w:sz w:val="28"/>
          <w:szCs w:val="28"/>
        </w:rPr>
      </w:pPr>
      <w:r>
        <w:rPr>
          <w:sz w:val="28"/>
          <w:szCs w:val="28"/>
        </w:rPr>
        <w:t>1 курс  очная форма обучения</w:t>
      </w:r>
    </w:p>
    <w:p w:rsidR="00D24F9B" w:rsidRPr="00D24F9B" w:rsidRDefault="00D24F9B" w:rsidP="00D24F9B"/>
    <w:p w:rsidR="00DF1911" w:rsidRPr="00DF1911" w:rsidRDefault="00DF1911" w:rsidP="00DF19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F1911">
        <w:rPr>
          <w:rFonts w:ascii="Times New Roman" w:hAnsi="Times New Roman"/>
          <w:sz w:val="26"/>
          <w:szCs w:val="24"/>
        </w:rPr>
        <w:t>1. Предмет, методология, периодизация науки «История государства и права зарубежных стран».</w:t>
      </w:r>
    </w:p>
    <w:p w:rsidR="00DF1911" w:rsidRPr="00DF1911" w:rsidRDefault="00DF1911" w:rsidP="00DF19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F1911">
        <w:rPr>
          <w:rFonts w:ascii="Times New Roman" w:hAnsi="Times New Roman"/>
          <w:sz w:val="26"/>
          <w:szCs w:val="24"/>
        </w:rPr>
        <w:t>2. Древний Египет: государственный аппарат и социальная структура.</w:t>
      </w:r>
    </w:p>
    <w:p w:rsidR="00DF1911" w:rsidRPr="00DF1911" w:rsidRDefault="00DF1911" w:rsidP="00DF19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F1911">
        <w:rPr>
          <w:rFonts w:ascii="Times New Roman" w:hAnsi="Times New Roman"/>
          <w:sz w:val="26"/>
          <w:szCs w:val="24"/>
        </w:rPr>
        <w:t>3. Общественно-государственное устройство Древнего Вавилона.</w:t>
      </w:r>
    </w:p>
    <w:p w:rsidR="00DF1911" w:rsidRPr="00DF1911" w:rsidRDefault="00DF1911" w:rsidP="00DF19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F1911">
        <w:rPr>
          <w:rFonts w:ascii="Times New Roman" w:hAnsi="Times New Roman"/>
          <w:sz w:val="26"/>
          <w:szCs w:val="24"/>
        </w:rPr>
        <w:t>4. Судебник царя Хаммурапи - важнейший правовой памятник Древнего Вавилона.</w:t>
      </w:r>
    </w:p>
    <w:p w:rsidR="00DF1911" w:rsidRPr="00DF1911" w:rsidRDefault="00DF1911" w:rsidP="00DF19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F1911">
        <w:rPr>
          <w:rFonts w:ascii="Times New Roman" w:hAnsi="Times New Roman"/>
          <w:sz w:val="26"/>
          <w:szCs w:val="24"/>
        </w:rPr>
        <w:t>5. Общественные отношения и государственное устройство Древней Индии.</w:t>
      </w:r>
    </w:p>
    <w:p w:rsidR="00DF1911" w:rsidRPr="00DF1911" w:rsidRDefault="00DF1911" w:rsidP="00DF19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F1911">
        <w:rPr>
          <w:rFonts w:ascii="Times New Roman" w:hAnsi="Times New Roman"/>
          <w:sz w:val="26"/>
          <w:szCs w:val="24"/>
        </w:rPr>
        <w:t>6. Законы Ману как памятник древнеиндийского права.</w:t>
      </w:r>
    </w:p>
    <w:p w:rsidR="00DF1911" w:rsidRPr="00DF1911" w:rsidRDefault="00DF1911" w:rsidP="00DF19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F1911">
        <w:rPr>
          <w:rFonts w:ascii="Times New Roman" w:hAnsi="Times New Roman"/>
          <w:sz w:val="26"/>
          <w:szCs w:val="24"/>
        </w:rPr>
        <w:t>7. Общая характеристика древнекитайского государства и права.</w:t>
      </w:r>
    </w:p>
    <w:p w:rsidR="00DF1911" w:rsidRPr="00DF1911" w:rsidRDefault="00DF1911" w:rsidP="00DF19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F1911">
        <w:rPr>
          <w:rFonts w:ascii="Times New Roman" w:hAnsi="Times New Roman"/>
          <w:sz w:val="26"/>
          <w:szCs w:val="24"/>
        </w:rPr>
        <w:t xml:space="preserve">8. Становление афинской государственности. Реформаторство Солона и </w:t>
      </w:r>
      <w:proofErr w:type="spellStart"/>
      <w:r w:rsidRPr="00DF1911">
        <w:rPr>
          <w:rFonts w:ascii="Times New Roman" w:hAnsi="Times New Roman"/>
          <w:sz w:val="26"/>
          <w:szCs w:val="24"/>
        </w:rPr>
        <w:t>Клисфена</w:t>
      </w:r>
      <w:proofErr w:type="spellEnd"/>
      <w:r w:rsidRPr="00DF1911">
        <w:rPr>
          <w:rFonts w:ascii="Times New Roman" w:hAnsi="Times New Roman"/>
          <w:sz w:val="26"/>
          <w:szCs w:val="24"/>
        </w:rPr>
        <w:t>.</w:t>
      </w:r>
    </w:p>
    <w:p w:rsidR="00DF1911" w:rsidRPr="00DF1911" w:rsidRDefault="00DF1911" w:rsidP="00DF19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F1911">
        <w:rPr>
          <w:rFonts w:ascii="Times New Roman" w:hAnsi="Times New Roman"/>
          <w:sz w:val="26"/>
          <w:szCs w:val="24"/>
        </w:rPr>
        <w:t>9. Афинская демократия в V-IV вв. до н.э.</w:t>
      </w:r>
    </w:p>
    <w:p w:rsidR="00DF1911" w:rsidRPr="00DF1911" w:rsidRDefault="00DF1911" w:rsidP="00DF19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F1911">
        <w:rPr>
          <w:rFonts w:ascii="Times New Roman" w:hAnsi="Times New Roman"/>
          <w:sz w:val="26"/>
          <w:szCs w:val="24"/>
        </w:rPr>
        <w:t>10. Основные черты общественных отношений и государственного строя Древней Спарты.</w:t>
      </w:r>
    </w:p>
    <w:p w:rsidR="00DF1911" w:rsidRPr="00DF1911" w:rsidRDefault="00DF1911" w:rsidP="00DF19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F1911">
        <w:rPr>
          <w:rFonts w:ascii="Times New Roman" w:hAnsi="Times New Roman"/>
          <w:sz w:val="26"/>
          <w:szCs w:val="24"/>
        </w:rPr>
        <w:t>11. Общая характеристика афинского права.</w:t>
      </w:r>
    </w:p>
    <w:p w:rsidR="00DF1911" w:rsidRPr="00DF1911" w:rsidRDefault="00DF1911" w:rsidP="00DF19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F1911">
        <w:rPr>
          <w:rFonts w:ascii="Times New Roman" w:hAnsi="Times New Roman"/>
          <w:sz w:val="26"/>
          <w:szCs w:val="24"/>
        </w:rPr>
        <w:t xml:space="preserve">12. Рим в царский период. Реформы </w:t>
      </w:r>
      <w:proofErr w:type="spellStart"/>
      <w:r w:rsidRPr="00DF1911">
        <w:rPr>
          <w:rFonts w:ascii="Times New Roman" w:hAnsi="Times New Roman"/>
          <w:sz w:val="26"/>
          <w:szCs w:val="24"/>
        </w:rPr>
        <w:t>Сервия</w:t>
      </w:r>
      <w:proofErr w:type="spellEnd"/>
      <w:r w:rsidRPr="00DF1911">
        <w:rPr>
          <w:rFonts w:ascii="Times New Roman" w:hAnsi="Times New Roman"/>
          <w:sz w:val="26"/>
          <w:szCs w:val="24"/>
        </w:rPr>
        <w:t xml:space="preserve"> Туллия.</w:t>
      </w:r>
    </w:p>
    <w:p w:rsidR="00DF1911" w:rsidRPr="00DF1911" w:rsidRDefault="00DF1911" w:rsidP="00DF19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F1911">
        <w:rPr>
          <w:rFonts w:ascii="Times New Roman" w:hAnsi="Times New Roman"/>
          <w:sz w:val="26"/>
          <w:szCs w:val="24"/>
        </w:rPr>
        <w:t>13. Республиканский период в истории Древнего Рима.</w:t>
      </w:r>
    </w:p>
    <w:p w:rsidR="00DF1911" w:rsidRPr="00DF1911" w:rsidRDefault="00DF1911" w:rsidP="00DF19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F1911">
        <w:rPr>
          <w:rFonts w:ascii="Times New Roman" w:hAnsi="Times New Roman"/>
          <w:sz w:val="26"/>
          <w:szCs w:val="24"/>
        </w:rPr>
        <w:t>14. Изменения в социальной структуре и государственном аппарате Римской империи.</w:t>
      </w:r>
    </w:p>
    <w:p w:rsidR="00DF1911" w:rsidRPr="00DF1911" w:rsidRDefault="00DF1911" w:rsidP="00DF19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F1911">
        <w:rPr>
          <w:rFonts w:ascii="Times New Roman" w:hAnsi="Times New Roman"/>
          <w:sz w:val="26"/>
          <w:szCs w:val="24"/>
        </w:rPr>
        <w:t>15. Периодизация истории и источники римского права.</w:t>
      </w:r>
    </w:p>
    <w:p w:rsidR="00DF1911" w:rsidRPr="00DF1911" w:rsidRDefault="00DF1911" w:rsidP="00DF19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F1911">
        <w:rPr>
          <w:rFonts w:ascii="Times New Roman" w:hAnsi="Times New Roman"/>
          <w:sz w:val="26"/>
          <w:szCs w:val="24"/>
        </w:rPr>
        <w:t xml:space="preserve">16. Законы </w:t>
      </w:r>
      <w:proofErr w:type="gramStart"/>
      <w:r w:rsidRPr="00DF1911">
        <w:rPr>
          <w:rFonts w:ascii="Times New Roman" w:hAnsi="Times New Roman"/>
          <w:sz w:val="26"/>
          <w:szCs w:val="24"/>
        </w:rPr>
        <w:t>Х</w:t>
      </w:r>
      <w:proofErr w:type="gramEnd"/>
      <w:r w:rsidRPr="00DF1911">
        <w:rPr>
          <w:rFonts w:ascii="Times New Roman" w:hAnsi="Times New Roman"/>
          <w:sz w:val="26"/>
          <w:szCs w:val="24"/>
        </w:rPr>
        <w:t xml:space="preserve">II таблиц – основа </w:t>
      </w:r>
      <w:proofErr w:type="spellStart"/>
      <w:r w:rsidRPr="00DF1911">
        <w:rPr>
          <w:rFonts w:ascii="Times New Roman" w:hAnsi="Times New Roman"/>
          <w:sz w:val="26"/>
          <w:szCs w:val="24"/>
        </w:rPr>
        <w:t>квиритского</w:t>
      </w:r>
      <w:proofErr w:type="spellEnd"/>
      <w:r w:rsidRPr="00DF1911">
        <w:rPr>
          <w:rFonts w:ascii="Times New Roman" w:hAnsi="Times New Roman"/>
          <w:sz w:val="26"/>
          <w:szCs w:val="24"/>
        </w:rPr>
        <w:t xml:space="preserve"> права.</w:t>
      </w:r>
    </w:p>
    <w:p w:rsidR="00DF1911" w:rsidRPr="00DF1911" w:rsidRDefault="00DF1911" w:rsidP="00DF19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F1911">
        <w:rPr>
          <w:rFonts w:ascii="Times New Roman" w:hAnsi="Times New Roman"/>
          <w:sz w:val="26"/>
          <w:szCs w:val="24"/>
        </w:rPr>
        <w:t>17. Эволюция вещных и обязательственных отношений в Древнем Риме.</w:t>
      </w:r>
    </w:p>
    <w:p w:rsidR="00DF1911" w:rsidRPr="00DF1911" w:rsidRDefault="00DF1911" w:rsidP="00DF19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F1911">
        <w:rPr>
          <w:rFonts w:ascii="Times New Roman" w:hAnsi="Times New Roman"/>
          <w:sz w:val="26"/>
          <w:szCs w:val="24"/>
        </w:rPr>
        <w:t>18. Развитие норм брачно-семейного и наследственного права в Древнем Риме.</w:t>
      </w:r>
    </w:p>
    <w:p w:rsidR="00DF1911" w:rsidRPr="00DF1911" w:rsidRDefault="00DF1911" w:rsidP="00DF19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F1911">
        <w:rPr>
          <w:rFonts w:ascii="Times New Roman" w:hAnsi="Times New Roman"/>
          <w:sz w:val="26"/>
          <w:szCs w:val="24"/>
        </w:rPr>
        <w:t>19. Уголовное право и судопроизводство в Древнем Риме.</w:t>
      </w:r>
    </w:p>
    <w:p w:rsidR="00DF1911" w:rsidRPr="00DF1911" w:rsidRDefault="00DF1911" w:rsidP="00DF19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F1911">
        <w:rPr>
          <w:rFonts w:ascii="Times New Roman" w:hAnsi="Times New Roman"/>
          <w:sz w:val="26"/>
          <w:szCs w:val="24"/>
        </w:rPr>
        <w:t>20. Образование франкского государства. Монархия Меровингов.</w:t>
      </w:r>
    </w:p>
    <w:p w:rsidR="00DF1911" w:rsidRPr="00DF1911" w:rsidRDefault="00DF1911" w:rsidP="00DF19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F1911">
        <w:rPr>
          <w:rFonts w:ascii="Times New Roman" w:hAnsi="Times New Roman"/>
          <w:sz w:val="26"/>
          <w:szCs w:val="24"/>
        </w:rPr>
        <w:t>21. Франкская империя при Каролингах.</w:t>
      </w:r>
    </w:p>
    <w:p w:rsidR="00DF1911" w:rsidRPr="00DF1911" w:rsidRDefault="00DF1911" w:rsidP="00DF19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F1911">
        <w:rPr>
          <w:rFonts w:ascii="Times New Roman" w:hAnsi="Times New Roman"/>
          <w:sz w:val="26"/>
          <w:szCs w:val="24"/>
        </w:rPr>
        <w:t xml:space="preserve">22. </w:t>
      </w:r>
      <w:proofErr w:type="gramStart"/>
      <w:r w:rsidRPr="00DF1911">
        <w:rPr>
          <w:rFonts w:ascii="Times New Roman" w:hAnsi="Times New Roman"/>
          <w:sz w:val="26"/>
          <w:szCs w:val="24"/>
        </w:rPr>
        <w:t>Салическая</w:t>
      </w:r>
      <w:proofErr w:type="gramEnd"/>
      <w:r w:rsidRPr="00DF1911">
        <w:rPr>
          <w:rFonts w:ascii="Times New Roman" w:hAnsi="Times New Roman"/>
          <w:sz w:val="26"/>
          <w:szCs w:val="24"/>
        </w:rPr>
        <w:t xml:space="preserve"> правда как важнейший памятник раннефеодального права.</w:t>
      </w:r>
    </w:p>
    <w:p w:rsidR="00DF1911" w:rsidRPr="00DF1911" w:rsidRDefault="00DF1911" w:rsidP="00DF19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F1911">
        <w:rPr>
          <w:rFonts w:ascii="Times New Roman" w:hAnsi="Times New Roman"/>
          <w:sz w:val="26"/>
          <w:szCs w:val="24"/>
        </w:rPr>
        <w:t>23. Сеньориальная и сословно-представительная монархии во Франции (</w:t>
      </w:r>
      <w:proofErr w:type="gramStart"/>
      <w:r w:rsidRPr="00DF1911">
        <w:rPr>
          <w:rFonts w:ascii="Times New Roman" w:hAnsi="Times New Roman"/>
          <w:sz w:val="26"/>
          <w:szCs w:val="24"/>
        </w:rPr>
        <w:t>I</w:t>
      </w:r>
      <w:proofErr w:type="gramEnd"/>
      <w:r w:rsidRPr="00DF1911">
        <w:rPr>
          <w:rFonts w:ascii="Times New Roman" w:hAnsi="Times New Roman"/>
          <w:sz w:val="26"/>
          <w:szCs w:val="24"/>
        </w:rPr>
        <w:t>Х-ХV вв.).</w:t>
      </w:r>
    </w:p>
    <w:p w:rsidR="00DF1911" w:rsidRPr="00DF1911" w:rsidRDefault="00DF1911" w:rsidP="00DF19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F1911">
        <w:rPr>
          <w:rFonts w:ascii="Times New Roman" w:hAnsi="Times New Roman"/>
          <w:sz w:val="26"/>
          <w:szCs w:val="24"/>
        </w:rPr>
        <w:t>24. Особенности французского абсолютизма (</w:t>
      </w:r>
      <w:proofErr w:type="gramStart"/>
      <w:r w:rsidRPr="00DF1911">
        <w:rPr>
          <w:rFonts w:ascii="Times New Roman" w:hAnsi="Times New Roman"/>
          <w:sz w:val="26"/>
          <w:szCs w:val="24"/>
        </w:rPr>
        <w:t>Х</w:t>
      </w:r>
      <w:proofErr w:type="gramEnd"/>
      <w:r w:rsidRPr="00DF1911">
        <w:rPr>
          <w:rFonts w:ascii="Times New Roman" w:hAnsi="Times New Roman"/>
          <w:sz w:val="26"/>
          <w:szCs w:val="24"/>
        </w:rPr>
        <w:t>VI-XVIII вв.).</w:t>
      </w:r>
    </w:p>
    <w:p w:rsidR="00DF1911" w:rsidRPr="00DF1911" w:rsidRDefault="00DF1911" w:rsidP="00DF19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F1911">
        <w:rPr>
          <w:rFonts w:ascii="Times New Roman" w:hAnsi="Times New Roman"/>
          <w:sz w:val="26"/>
          <w:szCs w:val="24"/>
        </w:rPr>
        <w:t>25. Английское государство периода раннефеодальной монархии (</w:t>
      </w:r>
      <w:proofErr w:type="gramStart"/>
      <w:r w:rsidRPr="00DF1911">
        <w:rPr>
          <w:rFonts w:ascii="Times New Roman" w:hAnsi="Times New Roman"/>
          <w:sz w:val="26"/>
          <w:szCs w:val="24"/>
        </w:rPr>
        <w:t>I</w:t>
      </w:r>
      <w:proofErr w:type="gramEnd"/>
      <w:r w:rsidRPr="00DF1911">
        <w:rPr>
          <w:rFonts w:ascii="Times New Roman" w:hAnsi="Times New Roman"/>
          <w:sz w:val="26"/>
          <w:szCs w:val="24"/>
        </w:rPr>
        <w:t>Х-ХП вв.). Реформы Генриха II.</w:t>
      </w:r>
    </w:p>
    <w:p w:rsidR="00DF1911" w:rsidRPr="00DF1911" w:rsidRDefault="00DF1911" w:rsidP="00DF19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F1911">
        <w:rPr>
          <w:rFonts w:ascii="Times New Roman" w:hAnsi="Times New Roman"/>
          <w:sz w:val="26"/>
          <w:szCs w:val="24"/>
        </w:rPr>
        <w:t>26. Сословно-представительная монархия в Англии. Возникновение парламента.</w:t>
      </w:r>
    </w:p>
    <w:p w:rsidR="00DF1911" w:rsidRPr="00DF1911" w:rsidRDefault="00DF1911" w:rsidP="00DF19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F1911">
        <w:rPr>
          <w:rFonts w:ascii="Times New Roman" w:hAnsi="Times New Roman"/>
          <w:sz w:val="26"/>
          <w:szCs w:val="24"/>
        </w:rPr>
        <w:t>27. Английский абсолютизм.</w:t>
      </w:r>
    </w:p>
    <w:p w:rsidR="00DF1911" w:rsidRPr="00DF1911" w:rsidRDefault="00DF1911" w:rsidP="00DF19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F1911">
        <w:rPr>
          <w:rFonts w:ascii="Times New Roman" w:hAnsi="Times New Roman"/>
          <w:sz w:val="26"/>
          <w:szCs w:val="24"/>
        </w:rPr>
        <w:t>28. Великая Хартия вольностей 1215 г. и ее значение.</w:t>
      </w:r>
    </w:p>
    <w:p w:rsidR="00DF1911" w:rsidRPr="00DF1911" w:rsidRDefault="00DF1911" w:rsidP="00DF19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F1911">
        <w:rPr>
          <w:rFonts w:ascii="Times New Roman" w:hAnsi="Times New Roman"/>
          <w:sz w:val="26"/>
          <w:szCs w:val="24"/>
        </w:rPr>
        <w:t>29. Особенности раннефеодального государства в Германии (Х-ХП вв.).</w:t>
      </w:r>
    </w:p>
    <w:p w:rsidR="00DF1911" w:rsidRPr="00DF1911" w:rsidRDefault="00DF1911" w:rsidP="00DF19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F1911">
        <w:rPr>
          <w:rFonts w:ascii="Times New Roman" w:hAnsi="Times New Roman"/>
          <w:sz w:val="26"/>
          <w:szCs w:val="24"/>
        </w:rPr>
        <w:t>30. Общественное и государственное устройство Германии в период раздробленности (ХШ - начало Х</w:t>
      </w:r>
      <w:proofErr w:type="gramStart"/>
      <w:r w:rsidRPr="00DF1911">
        <w:rPr>
          <w:rFonts w:ascii="Times New Roman" w:hAnsi="Times New Roman"/>
          <w:sz w:val="26"/>
          <w:szCs w:val="24"/>
        </w:rPr>
        <w:t>I</w:t>
      </w:r>
      <w:proofErr w:type="gramEnd"/>
      <w:r w:rsidRPr="00DF1911">
        <w:rPr>
          <w:rFonts w:ascii="Times New Roman" w:hAnsi="Times New Roman"/>
          <w:sz w:val="26"/>
          <w:szCs w:val="24"/>
        </w:rPr>
        <w:t>Х вв.).</w:t>
      </w:r>
    </w:p>
    <w:p w:rsidR="00DF1911" w:rsidRPr="00DF1911" w:rsidRDefault="00DF1911" w:rsidP="00DF19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F1911">
        <w:rPr>
          <w:rFonts w:ascii="Times New Roman" w:hAnsi="Times New Roman"/>
          <w:sz w:val="26"/>
          <w:szCs w:val="24"/>
        </w:rPr>
        <w:t>31. Анализ источников феодального права стран Западной Европы.</w:t>
      </w:r>
    </w:p>
    <w:p w:rsidR="00DF1911" w:rsidRPr="00DF1911" w:rsidRDefault="00DF1911" w:rsidP="00DF19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F1911">
        <w:rPr>
          <w:rFonts w:ascii="Times New Roman" w:hAnsi="Times New Roman"/>
          <w:sz w:val="26"/>
          <w:szCs w:val="24"/>
        </w:rPr>
        <w:t>32. Эволюция вещных и обязательственных отношений в странах средневековой Западной Европы.</w:t>
      </w:r>
    </w:p>
    <w:p w:rsidR="00DF1911" w:rsidRPr="00DF1911" w:rsidRDefault="00DF1911" w:rsidP="00DF19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F1911">
        <w:rPr>
          <w:rFonts w:ascii="Times New Roman" w:hAnsi="Times New Roman"/>
          <w:sz w:val="26"/>
          <w:szCs w:val="24"/>
        </w:rPr>
        <w:t>33. Брачно-семейное и наследственное право стран Западной Европы в период средневековья.</w:t>
      </w:r>
    </w:p>
    <w:p w:rsidR="00DF1911" w:rsidRPr="00DF1911" w:rsidRDefault="00DF1911" w:rsidP="00DF19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F1911">
        <w:rPr>
          <w:rFonts w:ascii="Times New Roman" w:hAnsi="Times New Roman"/>
          <w:sz w:val="26"/>
          <w:szCs w:val="24"/>
        </w:rPr>
        <w:t>34. Уголовное право и судебный процесс периода средневековья в странах Западной Европы.</w:t>
      </w:r>
    </w:p>
    <w:p w:rsidR="00DF1911" w:rsidRPr="00DF1911" w:rsidRDefault="00DF1911" w:rsidP="00DF1911">
      <w:pPr>
        <w:spacing w:after="0" w:line="240" w:lineRule="auto"/>
        <w:ind w:firstLine="709"/>
        <w:rPr>
          <w:rFonts w:ascii="Times New Roman" w:hAnsi="Times New Roman"/>
          <w:sz w:val="26"/>
          <w:szCs w:val="24"/>
        </w:rPr>
      </w:pPr>
      <w:r w:rsidRPr="00DF1911">
        <w:rPr>
          <w:rFonts w:ascii="Times New Roman" w:hAnsi="Times New Roman"/>
          <w:sz w:val="26"/>
          <w:szCs w:val="24"/>
        </w:rPr>
        <w:t>35. Общественное и государственное устройство Арабского Халифата.</w:t>
      </w:r>
    </w:p>
    <w:p w:rsidR="00DF1911" w:rsidRPr="00DF1911" w:rsidRDefault="00DF1911" w:rsidP="00DF1911">
      <w:pPr>
        <w:spacing w:after="0" w:line="240" w:lineRule="auto"/>
        <w:ind w:firstLine="709"/>
        <w:rPr>
          <w:rFonts w:ascii="Times New Roman" w:hAnsi="Times New Roman"/>
          <w:sz w:val="26"/>
          <w:szCs w:val="24"/>
        </w:rPr>
      </w:pPr>
      <w:r w:rsidRPr="00DF1911">
        <w:rPr>
          <w:rFonts w:ascii="Times New Roman" w:hAnsi="Times New Roman"/>
          <w:sz w:val="26"/>
          <w:szCs w:val="24"/>
        </w:rPr>
        <w:t>36. Общая характеристика источников мусульманского права.</w:t>
      </w:r>
    </w:p>
    <w:p w:rsidR="00FA1B6B" w:rsidRPr="00DF1911" w:rsidRDefault="00FA1B6B" w:rsidP="00DF1911">
      <w:pPr>
        <w:spacing w:after="0" w:line="240" w:lineRule="auto"/>
        <w:jc w:val="both"/>
        <w:rPr>
          <w:rFonts w:ascii="Times New Roman" w:hAnsi="Times New Roman"/>
          <w:b/>
          <w:sz w:val="26"/>
          <w:szCs w:val="24"/>
        </w:rPr>
      </w:pPr>
    </w:p>
    <w:p w:rsidR="00FA1B6B" w:rsidRPr="00DF1911" w:rsidRDefault="00FA1B6B" w:rsidP="0092439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4"/>
        </w:rPr>
      </w:pPr>
    </w:p>
    <w:p w:rsidR="00D24F9B" w:rsidRDefault="00FA1B6B" w:rsidP="00FA1B6B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DF1911">
        <w:rPr>
          <w:rFonts w:ascii="Times New Roman" w:hAnsi="Times New Roman"/>
          <w:sz w:val="26"/>
          <w:szCs w:val="24"/>
        </w:rPr>
        <w:t xml:space="preserve">       Разработчик  </w:t>
      </w:r>
      <w:proofErr w:type="spellStart"/>
      <w:r w:rsidR="00D24F9B">
        <w:rPr>
          <w:rFonts w:ascii="Times New Roman" w:hAnsi="Times New Roman"/>
          <w:sz w:val="26"/>
          <w:szCs w:val="24"/>
        </w:rPr>
        <w:t>к.и.н</w:t>
      </w:r>
      <w:proofErr w:type="spellEnd"/>
      <w:r w:rsidR="00D24F9B">
        <w:rPr>
          <w:rFonts w:ascii="Times New Roman" w:hAnsi="Times New Roman"/>
          <w:sz w:val="26"/>
          <w:szCs w:val="24"/>
        </w:rPr>
        <w:t xml:space="preserve">., доцент </w:t>
      </w:r>
    </w:p>
    <w:p w:rsidR="00FA1B6B" w:rsidRPr="00DF1911" w:rsidRDefault="00D24F9B" w:rsidP="00FA1B6B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  кафедры «История государства и права»                                                </w:t>
      </w:r>
      <w:proofErr w:type="spellStart"/>
      <w:r w:rsidR="00FA1B6B" w:rsidRPr="00DF1911">
        <w:rPr>
          <w:rFonts w:ascii="Times New Roman" w:hAnsi="Times New Roman"/>
          <w:sz w:val="26"/>
          <w:szCs w:val="24"/>
        </w:rPr>
        <w:t>Картамышева</w:t>
      </w:r>
      <w:proofErr w:type="spellEnd"/>
      <w:r w:rsidR="00FA1B6B" w:rsidRPr="00DF1911">
        <w:rPr>
          <w:rFonts w:ascii="Times New Roman" w:hAnsi="Times New Roman"/>
          <w:sz w:val="26"/>
          <w:szCs w:val="24"/>
        </w:rPr>
        <w:t xml:space="preserve"> Н.В.</w:t>
      </w:r>
    </w:p>
    <w:sectPr w:rsidR="00FA1B6B" w:rsidRPr="00DF1911" w:rsidSect="00D24F9B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E7D"/>
    <w:multiLevelType w:val="singleLevel"/>
    <w:tmpl w:val="760633E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">
    <w:nsid w:val="3A0B7A04"/>
    <w:multiLevelType w:val="hybridMultilevel"/>
    <w:tmpl w:val="A1D6107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4390"/>
    <w:rsid w:val="00014A31"/>
    <w:rsid w:val="000576A9"/>
    <w:rsid w:val="0006625D"/>
    <w:rsid w:val="00096D27"/>
    <w:rsid w:val="000F3565"/>
    <w:rsid w:val="00107FC5"/>
    <w:rsid w:val="00134CF4"/>
    <w:rsid w:val="00145E1B"/>
    <w:rsid w:val="001F70A9"/>
    <w:rsid w:val="001F7747"/>
    <w:rsid w:val="00213711"/>
    <w:rsid w:val="00224ADD"/>
    <w:rsid w:val="00253439"/>
    <w:rsid w:val="00290E86"/>
    <w:rsid w:val="002C24A1"/>
    <w:rsid w:val="002D4918"/>
    <w:rsid w:val="002E08A1"/>
    <w:rsid w:val="00307260"/>
    <w:rsid w:val="00367E79"/>
    <w:rsid w:val="00455C9A"/>
    <w:rsid w:val="004715F6"/>
    <w:rsid w:val="00477B52"/>
    <w:rsid w:val="0050227D"/>
    <w:rsid w:val="00504782"/>
    <w:rsid w:val="005168F0"/>
    <w:rsid w:val="00544C9F"/>
    <w:rsid w:val="006017E8"/>
    <w:rsid w:val="006347AE"/>
    <w:rsid w:val="00664E3F"/>
    <w:rsid w:val="00683663"/>
    <w:rsid w:val="008151E2"/>
    <w:rsid w:val="00824372"/>
    <w:rsid w:val="008800A5"/>
    <w:rsid w:val="008A6F24"/>
    <w:rsid w:val="009112DE"/>
    <w:rsid w:val="00924390"/>
    <w:rsid w:val="0097719F"/>
    <w:rsid w:val="009C2B3B"/>
    <w:rsid w:val="009F2EBE"/>
    <w:rsid w:val="00A455EF"/>
    <w:rsid w:val="00A5543A"/>
    <w:rsid w:val="00AE477E"/>
    <w:rsid w:val="00B2263D"/>
    <w:rsid w:val="00B30131"/>
    <w:rsid w:val="00B66DF7"/>
    <w:rsid w:val="00BD42B8"/>
    <w:rsid w:val="00C16C69"/>
    <w:rsid w:val="00C34046"/>
    <w:rsid w:val="00C60C3C"/>
    <w:rsid w:val="00CB6321"/>
    <w:rsid w:val="00CC7DA3"/>
    <w:rsid w:val="00D1216A"/>
    <w:rsid w:val="00D24F9B"/>
    <w:rsid w:val="00DF1911"/>
    <w:rsid w:val="00DF6BC7"/>
    <w:rsid w:val="00E22EEA"/>
    <w:rsid w:val="00E53896"/>
    <w:rsid w:val="00E8427C"/>
    <w:rsid w:val="00ED7999"/>
    <w:rsid w:val="00EE1450"/>
    <w:rsid w:val="00EF66F6"/>
    <w:rsid w:val="00F061B7"/>
    <w:rsid w:val="00F71B42"/>
    <w:rsid w:val="00FA1B6B"/>
    <w:rsid w:val="00FE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63"/>
  </w:style>
  <w:style w:type="paragraph" w:styleId="1">
    <w:name w:val="heading 1"/>
    <w:basedOn w:val="a"/>
    <w:next w:val="a"/>
    <w:link w:val="10"/>
    <w:qFormat/>
    <w:rsid w:val="0092439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2439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2439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390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92439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924390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9243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2439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924390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rsid w:val="009243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924390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92439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андарт 1"/>
    <w:rsid w:val="009243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customStyle="1" w:styleId="a9">
    <w:name w:val="Академический"/>
    <w:link w:val="aa"/>
    <w:rsid w:val="00924390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Академический Знак"/>
    <w:link w:val="a9"/>
    <w:locked/>
    <w:rsid w:val="00924390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924390"/>
  </w:style>
  <w:style w:type="character" w:styleId="ab">
    <w:name w:val="Strong"/>
    <w:uiPriority w:val="22"/>
    <w:qFormat/>
    <w:rsid w:val="00924390"/>
    <w:rPr>
      <w:b/>
      <w:bCs/>
    </w:rPr>
  </w:style>
  <w:style w:type="paragraph" w:customStyle="1" w:styleId="Default">
    <w:name w:val="Default"/>
    <w:rsid w:val="009243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c">
    <w:name w:val="No Spacing"/>
    <w:qFormat/>
    <w:rsid w:val="0092439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">
    <w:name w:val="Текст методички"/>
    <w:basedOn w:val="Default"/>
    <w:next w:val="Default"/>
    <w:rsid w:val="00924390"/>
    <w:rPr>
      <w:rFonts w:eastAsia="Times New Roman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001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Илья</cp:lastModifiedBy>
  <cp:revision>49</cp:revision>
  <cp:lastPrinted>2013-11-08T06:47:00Z</cp:lastPrinted>
  <dcterms:created xsi:type="dcterms:W3CDTF">2013-04-26T08:31:00Z</dcterms:created>
  <dcterms:modified xsi:type="dcterms:W3CDTF">2014-02-18T20:05:00Z</dcterms:modified>
</cp:coreProperties>
</file>